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92438" w14:textId="7E9E93EB" w:rsidR="000074BB" w:rsidRPr="00563B90" w:rsidRDefault="00F65AB0" w:rsidP="001A53D6">
      <w:pPr>
        <w:spacing w:line="360" w:lineRule="auto"/>
        <w:jc w:val="both"/>
        <w:rPr>
          <w:rFonts w:ascii="Times New Roman" w:hAnsi="Times New Roman" w:cs="Times New Roman"/>
          <w:b/>
          <w:color w:val="000000" w:themeColor="text1"/>
        </w:rPr>
      </w:pPr>
      <w:r w:rsidRPr="00563B90">
        <w:rPr>
          <w:rFonts w:ascii="Times New Roman" w:hAnsi="Times New Roman" w:cs="Times New Roman"/>
          <w:b/>
          <w:color w:val="000000" w:themeColor="text1"/>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563B90" w:rsidRPr="00563B90" w14:paraId="51335FA7" w14:textId="77777777" w:rsidTr="003B2769">
        <w:trPr>
          <w:trHeight w:val="1075"/>
        </w:trPr>
        <w:tc>
          <w:tcPr>
            <w:tcW w:w="3062" w:type="dxa"/>
          </w:tcPr>
          <w:p w14:paraId="386D6331" w14:textId="632208D9" w:rsidR="008B4488" w:rsidRPr="00563B90" w:rsidRDefault="00F65AB0" w:rsidP="001A53D6">
            <w:pPr>
              <w:spacing w:line="360" w:lineRule="auto"/>
              <w:jc w:val="both"/>
              <w:rPr>
                <w:rFonts w:ascii="Times New Roman" w:hAnsi="Times New Roman" w:cs="Times New Roman"/>
                <w:b/>
                <w:bCs/>
                <w:color w:val="000000" w:themeColor="text1"/>
              </w:rPr>
            </w:pPr>
            <w:r w:rsidRPr="00563B90">
              <w:rPr>
                <w:rFonts w:ascii="Times New Roman" w:hAnsi="Times New Roman" w:cs="Times New Roman"/>
                <w:b/>
                <w:bCs/>
                <w:color w:val="000000" w:themeColor="text1"/>
              </w:rPr>
              <w:t>Article Nu</w:t>
            </w:r>
            <w:r w:rsidR="00AF6633" w:rsidRPr="00563B90">
              <w:rPr>
                <w:rFonts w:ascii="Times New Roman" w:hAnsi="Times New Roman" w:cs="Times New Roman"/>
                <w:b/>
                <w:bCs/>
                <w:color w:val="000000" w:themeColor="text1"/>
              </w:rPr>
              <w:t>mber:</w:t>
            </w:r>
            <w:r w:rsidR="00592E03" w:rsidRPr="00563B90">
              <w:rPr>
                <w:rFonts w:ascii="Times New Roman" w:hAnsi="Times New Roman" w:cs="Times New Roman"/>
                <w:b/>
                <w:bCs/>
                <w:color w:val="000000" w:themeColor="text1"/>
              </w:rPr>
              <w:t xml:space="preserve"> </w:t>
            </w:r>
          </w:p>
          <w:p w14:paraId="3DEDC094" w14:textId="1091F9E8" w:rsidR="001A53D6" w:rsidRPr="00563B90" w:rsidRDefault="008623C5" w:rsidP="001A53D6">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JOMD-2793</w:t>
            </w:r>
          </w:p>
        </w:tc>
        <w:tc>
          <w:tcPr>
            <w:tcW w:w="3600" w:type="dxa"/>
          </w:tcPr>
          <w:p w14:paraId="6E770AE1" w14:textId="367539A1" w:rsidR="005C59E4" w:rsidRPr="00563B90" w:rsidRDefault="003069E0" w:rsidP="00DC7693">
            <w:pPr>
              <w:autoSpaceDE w:val="0"/>
              <w:autoSpaceDN w:val="0"/>
              <w:adjustRightInd w:val="0"/>
              <w:spacing w:after="0" w:line="360" w:lineRule="auto"/>
              <w:jc w:val="center"/>
              <w:rPr>
                <w:rFonts w:ascii="Times New Roman" w:hAnsi="Times New Roman" w:cs="Times New Roman"/>
                <w:b/>
                <w:bCs/>
                <w:color w:val="000000" w:themeColor="text1"/>
                <w:lang w:val="en-GB"/>
              </w:rPr>
            </w:pPr>
            <w:r w:rsidRPr="00563B90">
              <w:rPr>
                <w:rFonts w:ascii="Times New Roman" w:hAnsi="Times New Roman" w:cs="Times New Roman"/>
                <w:b/>
                <w:bCs/>
                <w:color w:val="000000" w:themeColor="text1"/>
                <w:lang w:val="en-GB"/>
              </w:rPr>
              <w:t>Author Name</w:t>
            </w:r>
          </w:p>
          <w:p w14:paraId="0E0051C1" w14:textId="7A6D51B9" w:rsidR="003069E0" w:rsidRPr="00A77614" w:rsidRDefault="008623C5" w:rsidP="006C4A07">
            <w:pPr>
              <w:autoSpaceDE w:val="0"/>
              <w:autoSpaceDN w:val="0"/>
              <w:adjustRightInd w:val="0"/>
              <w:spacing w:after="0" w:line="360" w:lineRule="auto"/>
              <w:rPr>
                <w:rFonts w:ascii="Times New Roman" w:hAnsi="Times New Roman" w:cs="Times New Roman"/>
                <w:b/>
                <w:bCs/>
                <w:color w:val="000000" w:themeColor="text1"/>
                <w:lang w:val="en-GB"/>
              </w:rPr>
            </w:pPr>
            <w:r w:rsidRPr="008623C5">
              <w:rPr>
                <w:rFonts w:ascii="Times New Roman" w:hAnsi="Times New Roman" w:cs="Times New Roman"/>
                <w:b/>
                <w:bCs/>
                <w:color w:val="000000" w:themeColor="text1"/>
                <w:lang w:val="en-GB"/>
              </w:rPr>
              <w:tab/>
            </w:r>
            <w:r>
              <w:rPr>
                <w:rFonts w:ascii="Times New Roman" w:hAnsi="Times New Roman" w:cs="Times New Roman"/>
                <w:b/>
                <w:bCs/>
                <w:color w:val="000000" w:themeColor="text1"/>
                <w:lang w:val="en-GB"/>
              </w:rPr>
              <w:t xml:space="preserve">   </w:t>
            </w:r>
            <w:r w:rsidRPr="008623C5">
              <w:rPr>
                <w:rFonts w:ascii="Times New Roman" w:hAnsi="Times New Roman" w:cs="Times New Roman"/>
                <w:b/>
                <w:bCs/>
                <w:color w:val="000000" w:themeColor="text1"/>
                <w:lang w:val="en-GB"/>
              </w:rPr>
              <w:t>Kakisingi Christian</w:t>
            </w:r>
          </w:p>
        </w:tc>
        <w:tc>
          <w:tcPr>
            <w:tcW w:w="3510" w:type="dxa"/>
          </w:tcPr>
          <w:p w14:paraId="3D4D1535" w14:textId="581F9B78" w:rsidR="008B4488" w:rsidRPr="00563B90" w:rsidRDefault="00240F9C" w:rsidP="001A53D6">
            <w:pPr>
              <w:spacing w:line="360" w:lineRule="auto"/>
              <w:jc w:val="both"/>
              <w:rPr>
                <w:rFonts w:ascii="Times New Roman" w:hAnsi="Times New Roman" w:cs="Times New Roman"/>
                <w:color w:val="000000" w:themeColor="text1"/>
              </w:rPr>
            </w:pPr>
            <w:r w:rsidRPr="00563B90">
              <w:rPr>
                <w:rFonts w:ascii="Times New Roman" w:hAnsi="Times New Roman" w:cs="Times New Roman"/>
                <w:color w:val="000000" w:themeColor="text1"/>
              </w:rPr>
              <w:t xml:space="preserve"> </w:t>
            </w:r>
          </w:p>
        </w:tc>
      </w:tr>
      <w:tr w:rsidR="00563B90" w:rsidRPr="00563B90" w14:paraId="1E818F0A" w14:textId="77777777" w:rsidTr="007B4727">
        <w:trPr>
          <w:trHeight w:val="413"/>
        </w:trPr>
        <w:tc>
          <w:tcPr>
            <w:tcW w:w="3062" w:type="dxa"/>
          </w:tcPr>
          <w:p w14:paraId="3AE97BDC" w14:textId="6CDD2A31" w:rsidR="008B4488" w:rsidRPr="00563B90" w:rsidRDefault="00AF6633" w:rsidP="001A53D6">
            <w:pPr>
              <w:spacing w:line="360" w:lineRule="auto"/>
              <w:ind w:left="360"/>
              <w:jc w:val="both"/>
              <w:rPr>
                <w:rFonts w:ascii="Times New Roman" w:hAnsi="Times New Roman" w:cs="Times New Roman"/>
                <w:color w:val="000000" w:themeColor="text1"/>
              </w:rPr>
            </w:pPr>
            <w:r w:rsidRPr="00563B90">
              <w:rPr>
                <w:rFonts w:ascii="Times New Roman" w:hAnsi="Times New Roman" w:cs="Times New Roman"/>
                <w:color w:val="000000" w:themeColor="text1"/>
              </w:rPr>
              <w:t>Accept: 1</w:t>
            </w:r>
            <w:r w:rsidR="005A7ACE" w:rsidRPr="00563B90">
              <w:rPr>
                <w:rFonts w:ascii="Times New Roman" w:hAnsi="Times New Roman" w:cs="Times New Roman"/>
                <w:color w:val="000000" w:themeColor="text1"/>
              </w:rPr>
              <w:t xml:space="preserve"> </w:t>
            </w:r>
          </w:p>
        </w:tc>
        <w:tc>
          <w:tcPr>
            <w:tcW w:w="3600" w:type="dxa"/>
          </w:tcPr>
          <w:p w14:paraId="2A4179DF" w14:textId="3707CEA3" w:rsidR="008B4488" w:rsidRPr="00D65A93" w:rsidRDefault="00AF6633" w:rsidP="00DC7693">
            <w:pPr>
              <w:pStyle w:val="ListParagraph"/>
              <w:numPr>
                <w:ilvl w:val="0"/>
                <w:numId w:val="14"/>
              </w:numPr>
              <w:spacing w:line="360" w:lineRule="auto"/>
              <w:rPr>
                <w:rFonts w:ascii="Times New Roman" w:hAnsi="Times New Roman" w:cs="Times New Roman"/>
                <w:b/>
                <w:color w:val="000000" w:themeColor="text1"/>
              </w:rPr>
            </w:pPr>
            <w:r w:rsidRPr="00D65A93">
              <w:rPr>
                <w:rFonts w:ascii="Times New Roman" w:hAnsi="Times New Roman" w:cs="Times New Roman"/>
                <w:b/>
                <w:color w:val="000000" w:themeColor="text1"/>
              </w:rPr>
              <w:t>Minor Revision: 2</w:t>
            </w:r>
          </w:p>
        </w:tc>
        <w:tc>
          <w:tcPr>
            <w:tcW w:w="3510" w:type="dxa"/>
          </w:tcPr>
          <w:p w14:paraId="2CED1669" w14:textId="77777777" w:rsidR="008B4488" w:rsidRPr="00D65A93" w:rsidRDefault="00AF6633" w:rsidP="00D65A93">
            <w:pPr>
              <w:spacing w:line="360" w:lineRule="auto"/>
              <w:ind w:left="1080"/>
              <w:rPr>
                <w:rFonts w:ascii="Times New Roman" w:hAnsi="Times New Roman" w:cs="Times New Roman"/>
                <w:color w:val="000000" w:themeColor="text1"/>
              </w:rPr>
            </w:pPr>
            <w:r w:rsidRPr="00D65A93">
              <w:rPr>
                <w:rFonts w:ascii="Times New Roman" w:hAnsi="Times New Roman" w:cs="Times New Roman"/>
                <w:color w:val="000000" w:themeColor="text1"/>
              </w:rPr>
              <w:t>Major Revision: 3</w:t>
            </w:r>
          </w:p>
        </w:tc>
      </w:tr>
      <w:tr w:rsidR="00563B90" w:rsidRPr="00563B90" w14:paraId="12B3DCF4" w14:textId="77777777" w:rsidTr="003B2769">
        <w:trPr>
          <w:trHeight w:val="440"/>
        </w:trPr>
        <w:tc>
          <w:tcPr>
            <w:tcW w:w="3062" w:type="dxa"/>
          </w:tcPr>
          <w:p w14:paraId="6B5944C0" w14:textId="2C73A727" w:rsidR="00AF6633" w:rsidRPr="00563B90" w:rsidRDefault="00FA0A35" w:rsidP="001A53D6">
            <w:pPr>
              <w:spacing w:line="360" w:lineRule="auto"/>
              <w:jc w:val="both"/>
              <w:rPr>
                <w:rFonts w:ascii="Times New Roman" w:hAnsi="Times New Roman" w:cs="Times New Roman"/>
                <w:color w:val="000000" w:themeColor="text1"/>
              </w:rPr>
            </w:pPr>
            <w:r w:rsidRPr="00563B90">
              <w:rPr>
                <w:rFonts w:ascii="Times New Roman" w:hAnsi="Times New Roman" w:cs="Times New Roman"/>
                <w:color w:val="000000" w:themeColor="text1"/>
              </w:rPr>
              <w:t xml:space="preserve">       </w:t>
            </w:r>
            <w:r w:rsidR="00AF6633" w:rsidRPr="00563B90">
              <w:rPr>
                <w:rFonts w:ascii="Times New Roman" w:hAnsi="Times New Roman" w:cs="Times New Roman"/>
                <w:color w:val="000000" w:themeColor="text1"/>
              </w:rPr>
              <w:t>Reject: 4</w:t>
            </w:r>
          </w:p>
        </w:tc>
        <w:tc>
          <w:tcPr>
            <w:tcW w:w="3600" w:type="dxa"/>
          </w:tcPr>
          <w:p w14:paraId="5AAF7CF3" w14:textId="40029F47" w:rsidR="00AF6633" w:rsidRPr="00563B90" w:rsidRDefault="00AF6633" w:rsidP="001465B5">
            <w:pPr>
              <w:spacing w:line="360" w:lineRule="auto"/>
              <w:jc w:val="center"/>
              <w:rPr>
                <w:rFonts w:ascii="Times New Roman" w:hAnsi="Times New Roman" w:cs="Times New Roman"/>
                <w:color w:val="000000" w:themeColor="text1"/>
              </w:rPr>
            </w:pPr>
            <w:r w:rsidRPr="00563B90">
              <w:rPr>
                <w:rFonts w:ascii="Times New Roman" w:hAnsi="Times New Roman" w:cs="Times New Roman"/>
                <w:color w:val="000000" w:themeColor="text1"/>
              </w:rPr>
              <w:t>Re-revision: 5</w:t>
            </w:r>
          </w:p>
        </w:tc>
        <w:tc>
          <w:tcPr>
            <w:tcW w:w="3510" w:type="dxa"/>
          </w:tcPr>
          <w:p w14:paraId="19595238" w14:textId="77777777" w:rsidR="00AF6633" w:rsidRPr="00563B90" w:rsidRDefault="00AF6633" w:rsidP="001465B5">
            <w:pPr>
              <w:spacing w:line="360" w:lineRule="auto"/>
              <w:jc w:val="center"/>
              <w:rPr>
                <w:rFonts w:ascii="Times New Roman" w:hAnsi="Times New Roman" w:cs="Times New Roman"/>
                <w:color w:val="000000" w:themeColor="text1"/>
              </w:rPr>
            </w:pPr>
            <w:r w:rsidRPr="00563B90">
              <w:rPr>
                <w:rFonts w:ascii="Times New Roman" w:hAnsi="Times New Roman" w:cs="Times New Roman"/>
                <w:color w:val="000000" w:themeColor="text1"/>
              </w:rPr>
              <w:t>Poor Quality: 6</w:t>
            </w:r>
          </w:p>
        </w:tc>
      </w:tr>
      <w:tr w:rsidR="00563B90" w:rsidRPr="00563B90" w14:paraId="1EE1E661" w14:textId="77777777" w:rsidTr="00DE24E6">
        <w:trPr>
          <w:trHeight w:val="2240"/>
        </w:trPr>
        <w:tc>
          <w:tcPr>
            <w:tcW w:w="10172" w:type="dxa"/>
            <w:gridSpan w:val="3"/>
          </w:tcPr>
          <w:p w14:paraId="0E4D6D9A" w14:textId="56AB59BF" w:rsidR="005C355A" w:rsidRDefault="00E9204E" w:rsidP="00287D0D">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563B90">
              <w:rPr>
                <w:rFonts w:ascii="Times New Roman" w:eastAsia="Times New Roman" w:hAnsi="Times New Roman" w:cs="Times New Roman"/>
                <w:b/>
                <w:bCs/>
                <w:color w:val="000000" w:themeColor="text1"/>
                <w:shd w:val="clear" w:color="auto" w:fill="FFFFFF"/>
                <w:lang w:val="en-IN" w:eastAsia="en-IN"/>
              </w:rPr>
              <w:t>Title</w:t>
            </w:r>
            <w:r w:rsidR="00A77614">
              <w:rPr>
                <w:rFonts w:ascii="Times New Roman" w:eastAsia="Times New Roman" w:hAnsi="Times New Roman" w:cs="Times New Roman"/>
                <w:b/>
                <w:bCs/>
                <w:color w:val="000000" w:themeColor="text1"/>
                <w:shd w:val="clear" w:color="auto" w:fill="FFFFFF"/>
                <w:lang w:val="en-IN" w:eastAsia="en-IN"/>
              </w:rPr>
              <w:t>:</w:t>
            </w:r>
            <w:r w:rsidR="00CD4D68">
              <w:t xml:space="preserve"> </w:t>
            </w:r>
            <w:r w:rsidR="008623C5" w:rsidRPr="008623C5">
              <w:rPr>
                <w:rFonts w:ascii="Times New Roman" w:eastAsia="Times New Roman" w:hAnsi="Times New Roman" w:cs="Times New Roman"/>
                <w:b/>
                <w:bCs/>
                <w:color w:val="000000" w:themeColor="text1"/>
                <w:shd w:val="clear" w:color="auto" w:fill="FFFFFF"/>
                <w:lang w:val="en-IN" w:eastAsia="en-IN"/>
              </w:rPr>
              <w:t>PREVALENCE AND COMPONENTS OF THE METABOLIC SYNDROME IN LUBUMBASHI</w:t>
            </w:r>
          </w:p>
          <w:p w14:paraId="16FAD035" w14:textId="77777777" w:rsidR="008623C5" w:rsidRDefault="00140858" w:rsidP="008623C5">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563B90">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563B90">
              <w:rPr>
                <w:rFonts w:ascii="Times New Roman" w:eastAsia="Times New Roman" w:hAnsi="Times New Roman" w:cs="Times New Roman"/>
                <w:bCs/>
                <w:color w:val="000000" w:themeColor="text1"/>
                <w:shd w:val="clear" w:color="auto" w:fill="FFFFFF"/>
                <w:lang w:val="en-IN" w:eastAsia="en-IN"/>
              </w:rPr>
              <w:t>from</w:t>
            </w:r>
            <w:r w:rsidRPr="00563B90">
              <w:rPr>
                <w:rFonts w:ascii="Times New Roman" w:eastAsia="Times New Roman" w:hAnsi="Times New Roman" w:cs="Times New Roman"/>
                <w:bCs/>
                <w:color w:val="000000" w:themeColor="text1"/>
                <w:shd w:val="clear" w:color="auto" w:fill="FFFFFF"/>
                <w:lang w:val="en-IN" w:eastAsia="en-IN"/>
              </w:rPr>
              <w:t xml:space="preserve"> Reviewer</w:t>
            </w:r>
            <w:r w:rsidR="0063559D">
              <w:t xml:space="preserve">: </w:t>
            </w:r>
            <w:r w:rsidR="00B15318" w:rsidRPr="00B15318">
              <w:rPr>
                <w:rFonts w:ascii="Times New Roman" w:eastAsia="Times New Roman" w:hAnsi="Times New Roman" w:cs="Times New Roman"/>
                <w:bCs/>
                <w:color w:val="000000" w:themeColor="text1"/>
                <w:shd w:val="clear" w:color="auto" w:fill="FFFFFF"/>
                <w:lang w:val="en-IN" w:eastAsia="en-IN"/>
              </w:rPr>
              <w:t xml:space="preserve">- </w:t>
            </w:r>
            <w:r w:rsidR="008623C5" w:rsidRPr="008623C5">
              <w:rPr>
                <w:rFonts w:ascii="Times New Roman" w:eastAsia="Times New Roman" w:hAnsi="Times New Roman" w:cs="Times New Roman"/>
                <w:bCs/>
                <w:color w:val="000000" w:themeColor="text1"/>
                <w:shd w:val="clear" w:color="auto" w:fill="FFFFFF"/>
                <w:lang w:val="en-IN" w:eastAsia="en-IN"/>
              </w:rPr>
              <w:t>O</w:t>
            </w:r>
            <w:bookmarkStart w:id="0" w:name="_GoBack"/>
            <w:bookmarkEnd w:id="0"/>
            <w:r w:rsidR="008623C5" w:rsidRPr="008623C5">
              <w:rPr>
                <w:rFonts w:ascii="Times New Roman" w:eastAsia="Times New Roman" w:hAnsi="Times New Roman" w:cs="Times New Roman"/>
                <w:bCs/>
                <w:color w:val="000000" w:themeColor="text1"/>
                <w:shd w:val="clear" w:color="auto" w:fill="FFFFFF"/>
                <w:lang w:val="en-IN" w:eastAsia="en-IN"/>
              </w:rPr>
              <w:t>verall, this study provides valuable insights into the prevalence of MS in Lubumbashi and highlights the urgent need for strategies to combat its components. The study could benefit from additional information on the participants' age range, lifestyle habits, and socioeconomic status, as well as longitudinal follow-up. The authors' emphasis on the importance of addressing the components of MS to prevent non-communicable diseases is well taken.</w:t>
            </w:r>
          </w:p>
          <w:p w14:paraId="7A822E8D" w14:textId="3DE52BBD" w:rsidR="002565A4" w:rsidRPr="002565A4" w:rsidRDefault="00F27AFF" w:rsidP="008623C5">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Introduction:</w:t>
            </w:r>
            <w:r w:rsidR="00820CBB">
              <w:rPr>
                <w:rFonts w:ascii="Times New Roman" w:eastAsia="Times New Roman" w:hAnsi="Times New Roman" w:cs="Times New Roman"/>
                <w:bCs/>
                <w:color w:val="000000" w:themeColor="text1"/>
                <w:shd w:val="clear" w:color="auto" w:fill="FFFFFF"/>
                <w:lang w:val="en-IN" w:eastAsia="en-IN"/>
              </w:rPr>
              <w:t xml:space="preserve"> </w:t>
            </w:r>
            <w:r w:rsidR="008623C5" w:rsidRPr="008623C5">
              <w:rPr>
                <w:rFonts w:ascii="Times New Roman" w:eastAsia="Times New Roman" w:hAnsi="Times New Roman" w:cs="Times New Roman"/>
                <w:bCs/>
                <w:color w:val="000000" w:themeColor="text1"/>
                <w:shd w:val="clear" w:color="auto" w:fill="FFFFFF"/>
                <w:lang w:val="en-IN" w:eastAsia="en-IN"/>
              </w:rPr>
              <w:t>The authors did not provide recommendations for future research. It would be helpful to know what research is needed to further understand MS and its associated risk factors in this population and to inform future interventions.</w:t>
            </w:r>
          </w:p>
          <w:p w14:paraId="51CCEE77" w14:textId="7405C246" w:rsidR="008623C5" w:rsidRDefault="005C6119" w:rsidP="008623C5">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Methodology: </w:t>
            </w:r>
            <w:r w:rsidR="008623C5" w:rsidRPr="008623C5">
              <w:rPr>
                <w:rFonts w:ascii="Times New Roman" w:eastAsia="Times New Roman" w:hAnsi="Times New Roman" w:cs="Times New Roman"/>
                <w:bCs/>
                <w:color w:val="000000" w:themeColor="text1"/>
                <w:shd w:val="clear" w:color="auto" w:fill="FFFFFF"/>
                <w:lang w:val="en-IN" w:eastAsia="en-IN"/>
              </w:rPr>
              <w:t>The study used a prospective design, which allowed for the collection of data over time and reduced</w:t>
            </w:r>
            <w:r w:rsidR="008623C5">
              <w:rPr>
                <w:rFonts w:ascii="Times New Roman" w:eastAsia="Times New Roman" w:hAnsi="Times New Roman" w:cs="Times New Roman"/>
                <w:bCs/>
                <w:color w:val="000000" w:themeColor="text1"/>
                <w:shd w:val="clear" w:color="auto" w:fill="FFFFFF"/>
                <w:lang w:val="en-IN" w:eastAsia="en-IN"/>
              </w:rPr>
              <w:t xml:space="preserve"> the potential for recall bias. It </w:t>
            </w:r>
            <w:r w:rsidR="008623C5" w:rsidRPr="008623C5">
              <w:rPr>
                <w:rFonts w:ascii="Times New Roman" w:eastAsia="Times New Roman" w:hAnsi="Times New Roman" w:cs="Times New Roman"/>
                <w:bCs/>
                <w:color w:val="000000" w:themeColor="text1"/>
                <w:shd w:val="clear" w:color="auto" w:fill="FFFFFF"/>
                <w:lang w:val="en-IN" w:eastAsia="en-IN"/>
              </w:rPr>
              <w:t>included a large sample size of 285 participants, which increases the ge</w:t>
            </w:r>
            <w:r w:rsidR="008623C5">
              <w:rPr>
                <w:rFonts w:ascii="Times New Roman" w:eastAsia="Times New Roman" w:hAnsi="Times New Roman" w:cs="Times New Roman"/>
                <w:bCs/>
                <w:color w:val="000000" w:themeColor="text1"/>
                <w:shd w:val="clear" w:color="auto" w:fill="FFFFFF"/>
                <w:lang w:val="en-IN" w:eastAsia="en-IN"/>
              </w:rPr>
              <w:t xml:space="preserve">neralizability of the findings. </w:t>
            </w:r>
            <w:r w:rsidR="008623C5" w:rsidRPr="008623C5">
              <w:rPr>
                <w:rFonts w:ascii="Times New Roman" w:eastAsia="Times New Roman" w:hAnsi="Times New Roman" w:cs="Times New Roman"/>
                <w:bCs/>
                <w:color w:val="000000" w:themeColor="text1"/>
                <w:shd w:val="clear" w:color="auto" w:fill="FFFFFF"/>
                <w:lang w:val="en-IN" w:eastAsia="en-IN"/>
              </w:rPr>
              <w:t>The study used standard and validated measures for collecting the data, such as the Omron M7 IT blood pressure monitor and enzymatic and colorimetric tests.</w:t>
            </w:r>
            <w:r w:rsidR="008623C5">
              <w:rPr>
                <w:rFonts w:ascii="Times New Roman" w:eastAsia="Times New Roman" w:hAnsi="Times New Roman" w:cs="Times New Roman"/>
                <w:bCs/>
                <w:color w:val="000000" w:themeColor="text1"/>
                <w:shd w:val="clear" w:color="auto" w:fill="FFFFFF"/>
                <w:lang w:val="en-IN" w:eastAsia="en-IN"/>
              </w:rPr>
              <w:t xml:space="preserve"> </w:t>
            </w:r>
          </w:p>
          <w:p w14:paraId="1BFAE700" w14:textId="4137150E" w:rsidR="008623C5" w:rsidRDefault="008623C5" w:rsidP="008623C5">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8623C5">
              <w:rPr>
                <w:rFonts w:ascii="Times New Roman" w:eastAsia="Times New Roman" w:hAnsi="Times New Roman" w:cs="Times New Roman"/>
                <w:bCs/>
                <w:color w:val="000000" w:themeColor="text1"/>
                <w:shd w:val="clear" w:color="auto" w:fill="FFFFFF"/>
                <w:lang w:val="en-IN" w:eastAsia="en-IN"/>
              </w:rPr>
              <w:t>The study did not provide information about the response rate or the reasons for non-participation. It would be helpful to include this information to evaluate the potential for non-response bias.</w:t>
            </w:r>
          </w:p>
          <w:p w14:paraId="4BFA3032" w14:textId="77777777" w:rsidR="008623C5" w:rsidRPr="008623C5" w:rsidRDefault="005C6119" w:rsidP="008623C5">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Results: </w:t>
            </w:r>
            <w:r w:rsidR="008623C5" w:rsidRPr="008623C5">
              <w:rPr>
                <w:rFonts w:ascii="Times New Roman" w:eastAsia="Times New Roman" w:hAnsi="Times New Roman" w:cs="Times New Roman"/>
                <w:bCs/>
                <w:color w:val="000000" w:themeColor="text1"/>
                <w:shd w:val="clear" w:color="auto" w:fill="FFFFFF"/>
                <w:lang w:val="en-IN" w:eastAsia="en-IN"/>
              </w:rPr>
              <w:t>The study's findings on the higher prevalence of metabolic syndrome in women compared to men are consistent with previous research, but the study could benefit from exploring potential reasons for this difference, such as differences in lifestyle or hormonal factors.</w:t>
            </w:r>
          </w:p>
          <w:p w14:paraId="326E6A61" w14:textId="5817BB7D" w:rsidR="00D009EE" w:rsidRPr="00D009EE" w:rsidRDefault="008623C5" w:rsidP="008623C5">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8623C5">
              <w:rPr>
                <w:rFonts w:ascii="Times New Roman" w:eastAsia="Times New Roman" w:hAnsi="Times New Roman" w:cs="Times New Roman"/>
                <w:bCs/>
                <w:color w:val="000000" w:themeColor="text1"/>
                <w:shd w:val="clear" w:color="auto" w:fill="FFFFFF"/>
                <w:lang w:val="en-IN" w:eastAsia="en-IN"/>
              </w:rPr>
              <w:t>The study could provide more detailed information about the characteristics of subjects with metabolic syndrome, including the specific risk factors that were present and their severity. This information could help guide interventions and treatment plans for patients with metabolic syndrome.</w:t>
            </w:r>
          </w:p>
          <w:p w14:paraId="27ABF7F0" w14:textId="0B536D89" w:rsidR="00963982" w:rsidRDefault="00963982" w:rsidP="00D009EE">
            <w:pPr>
              <w:spacing w:line="360" w:lineRule="auto"/>
              <w:jc w:val="both"/>
              <w:rPr>
                <w:rFonts w:ascii="Times New Roman" w:eastAsia="Times New Roman" w:hAnsi="Times New Roman" w:cs="Times New Roman"/>
                <w:bCs/>
                <w:color w:val="000000" w:themeColor="text1"/>
                <w:shd w:val="clear" w:color="auto" w:fill="FFFFFF"/>
                <w:lang w:val="en-IN" w:eastAsia="en-IN"/>
              </w:rPr>
            </w:pPr>
          </w:p>
          <w:p w14:paraId="1A9DCEDA" w14:textId="5236563D" w:rsidR="00963982" w:rsidRDefault="00963982" w:rsidP="00963982">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lastRenderedPageBreak/>
              <w:t xml:space="preserve">Discussions: </w:t>
            </w:r>
            <w:r w:rsidR="008623C5" w:rsidRPr="008623C5">
              <w:rPr>
                <w:rFonts w:ascii="Times New Roman" w:eastAsia="Times New Roman" w:hAnsi="Times New Roman" w:cs="Times New Roman"/>
                <w:bCs/>
                <w:color w:val="000000" w:themeColor="text1"/>
                <w:shd w:val="clear" w:color="auto" w:fill="FFFFFF"/>
                <w:lang w:val="en-IN" w:eastAsia="en-IN"/>
              </w:rPr>
              <w:t>The study did not include information on some potential confounding factors, such as physical activity and dietary habits, which may have an impact on the prevalence of MS. Future studies could consider including these variables in the analysis to better understand their relationship with MS.</w:t>
            </w:r>
          </w:p>
          <w:p w14:paraId="4523F1AA" w14:textId="77777777" w:rsidR="00963982" w:rsidRDefault="00963982" w:rsidP="00963982">
            <w:pPr>
              <w:spacing w:line="360" w:lineRule="auto"/>
              <w:jc w:val="both"/>
              <w:rPr>
                <w:rFonts w:ascii="Times New Roman" w:eastAsia="Times New Roman" w:hAnsi="Times New Roman" w:cs="Times New Roman"/>
                <w:bCs/>
                <w:color w:val="000000" w:themeColor="text1"/>
                <w:shd w:val="clear" w:color="auto" w:fill="FFFFFF"/>
                <w:lang w:val="en-IN" w:eastAsia="en-IN"/>
              </w:rPr>
            </w:pPr>
          </w:p>
          <w:p w14:paraId="387941E6" w14:textId="7C257C71" w:rsidR="0049531E" w:rsidRPr="003810EE" w:rsidRDefault="00DE24E6" w:rsidP="00963982">
            <w:pPr>
              <w:spacing w:line="360" w:lineRule="auto"/>
              <w:jc w:val="both"/>
              <w:rPr>
                <w:rFonts w:ascii="Times New Roman" w:hAnsi="Times New Roman" w:cs="Times New Roman"/>
                <w:color w:val="000000" w:themeColor="text1"/>
              </w:rPr>
            </w:pPr>
            <w:r w:rsidRPr="00563B90">
              <w:rPr>
                <w:rFonts w:ascii="Times New Roman" w:eastAsia="Times New Roman" w:hAnsi="Times New Roman" w:cs="Times New Roman"/>
                <w:bCs/>
                <w:color w:val="000000" w:themeColor="text1"/>
                <w:shd w:val="clear" w:color="auto" w:fill="FFFFFF"/>
                <w:lang w:val="en-IN" w:eastAsia="en-IN"/>
              </w:rPr>
              <w:t>The article can be publ</w:t>
            </w:r>
            <w:r w:rsidR="003810EE">
              <w:rPr>
                <w:rFonts w:ascii="Times New Roman" w:eastAsia="Times New Roman" w:hAnsi="Times New Roman" w:cs="Times New Roman"/>
                <w:bCs/>
                <w:color w:val="000000" w:themeColor="text1"/>
                <w:shd w:val="clear" w:color="auto" w:fill="FFFFFF"/>
                <w:lang w:val="en-IN" w:eastAsia="en-IN"/>
              </w:rPr>
              <w:t>ished after minor revision.</w:t>
            </w:r>
          </w:p>
        </w:tc>
      </w:tr>
    </w:tbl>
    <w:p w14:paraId="5B4FD833" w14:textId="77777777" w:rsidR="008B4488" w:rsidRPr="00563B90" w:rsidRDefault="008B4488" w:rsidP="001A53D6">
      <w:pPr>
        <w:spacing w:line="360" w:lineRule="auto"/>
        <w:jc w:val="both"/>
        <w:rPr>
          <w:rFonts w:ascii="Times New Roman" w:hAnsi="Times New Roman" w:cs="Times New Roman"/>
          <w:color w:val="000000" w:themeColor="text1"/>
        </w:rPr>
      </w:pPr>
    </w:p>
    <w:sectPr w:rsidR="008B4488" w:rsidRPr="00563B90"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9CA2FA" w14:textId="77777777" w:rsidR="00570BE9" w:rsidRDefault="00570BE9" w:rsidP="00F65AB0">
      <w:pPr>
        <w:spacing w:after="0" w:line="240" w:lineRule="auto"/>
      </w:pPr>
      <w:r>
        <w:separator/>
      </w:r>
    </w:p>
  </w:endnote>
  <w:endnote w:type="continuationSeparator" w:id="0">
    <w:p w14:paraId="66C961C7" w14:textId="77777777" w:rsidR="00570BE9" w:rsidRDefault="00570BE9"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883F83" w14:textId="77777777" w:rsidR="00570BE9" w:rsidRDefault="00570BE9" w:rsidP="00F65AB0">
      <w:pPr>
        <w:spacing w:after="0" w:line="240" w:lineRule="auto"/>
      </w:pPr>
      <w:r>
        <w:separator/>
      </w:r>
    </w:p>
  </w:footnote>
  <w:footnote w:type="continuationSeparator" w:id="0">
    <w:p w14:paraId="30503131" w14:textId="77777777" w:rsidR="00570BE9" w:rsidRDefault="00570BE9"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A511A"/>
    <w:multiLevelType w:val="hybridMultilevel"/>
    <w:tmpl w:val="55FACBB0"/>
    <w:lvl w:ilvl="0" w:tplc="D9C2766E">
      <w:start w:val="1"/>
      <w:numFmt w:val="decimal"/>
      <w:lvlText w:val="%1."/>
      <w:lvlJc w:val="left"/>
      <w:pPr>
        <w:ind w:left="653" w:hanging="279"/>
      </w:pPr>
      <w:rPr>
        <w:rFonts w:ascii="Calibri" w:eastAsia="Calibri" w:hAnsi="Calibri" w:cs="Calibri" w:hint="default"/>
        <w:w w:val="101"/>
        <w:sz w:val="22"/>
        <w:szCs w:val="22"/>
        <w:lang w:val="en-US" w:eastAsia="en-US" w:bidi="ar-SA"/>
      </w:rPr>
    </w:lvl>
    <w:lvl w:ilvl="1" w:tplc="F24C02F2">
      <w:numFmt w:val="bullet"/>
      <w:lvlText w:val="•"/>
      <w:lvlJc w:val="left"/>
      <w:pPr>
        <w:ind w:left="1640" w:hanging="279"/>
      </w:pPr>
      <w:rPr>
        <w:rFonts w:hint="default"/>
        <w:lang w:val="en-US" w:eastAsia="en-US" w:bidi="ar-SA"/>
      </w:rPr>
    </w:lvl>
    <w:lvl w:ilvl="2" w:tplc="60EE1A30">
      <w:numFmt w:val="bullet"/>
      <w:lvlText w:val="•"/>
      <w:lvlJc w:val="left"/>
      <w:pPr>
        <w:ind w:left="2413" w:hanging="279"/>
      </w:pPr>
      <w:rPr>
        <w:rFonts w:hint="default"/>
        <w:lang w:val="en-US" w:eastAsia="en-US" w:bidi="ar-SA"/>
      </w:rPr>
    </w:lvl>
    <w:lvl w:ilvl="3" w:tplc="1AB84A28">
      <w:numFmt w:val="bullet"/>
      <w:lvlText w:val="•"/>
      <w:lvlJc w:val="left"/>
      <w:pPr>
        <w:ind w:left="3187" w:hanging="279"/>
      </w:pPr>
      <w:rPr>
        <w:rFonts w:hint="default"/>
        <w:lang w:val="en-US" w:eastAsia="en-US" w:bidi="ar-SA"/>
      </w:rPr>
    </w:lvl>
    <w:lvl w:ilvl="4" w:tplc="31CE28FE">
      <w:numFmt w:val="bullet"/>
      <w:lvlText w:val="•"/>
      <w:lvlJc w:val="left"/>
      <w:pPr>
        <w:ind w:left="3961" w:hanging="279"/>
      </w:pPr>
      <w:rPr>
        <w:rFonts w:hint="default"/>
        <w:lang w:val="en-US" w:eastAsia="en-US" w:bidi="ar-SA"/>
      </w:rPr>
    </w:lvl>
    <w:lvl w:ilvl="5" w:tplc="E68C4B48">
      <w:numFmt w:val="bullet"/>
      <w:lvlText w:val="•"/>
      <w:lvlJc w:val="left"/>
      <w:pPr>
        <w:ind w:left="4735" w:hanging="279"/>
      </w:pPr>
      <w:rPr>
        <w:rFonts w:hint="default"/>
        <w:lang w:val="en-US" w:eastAsia="en-US" w:bidi="ar-SA"/>
      </w:rPr>
    </w:lvl>
    <w:lvl w:ilvl="6" w:tplc="7BCEF0EE">
      <w:numFmt w:val="bullet"/>
      <w:lvlText w:val="•"/>
      <w:lvlJc w:val="left"/>
      <w:pPr>
        <w:ind w:left="5509" w:hanging="279"/>
      </w:pPr>
      <w:rPr>
        <w:rFonts w:hint="default"/>
        <w:lang w:val="en-US" w:eastAsia="en-US" w:bidi="ar-SA"/>
      </w:rPr>
    </w:lvl>
    <w:lvl w:ilvl="7" w:tplc="7AF6B8E0">
      <w:numFmt w:val="bullet"/>
      <w:lvlText w:val="•"/>
      <w:lvlJc w:val="left"/>
      <w:pPr>
        <w:ind w:left="6283" w:hanging="279"/>
      </w:pPr>
      <w:rPr>
        <w:rFonts w:hint="default"/>
        <w:lang w:val="en-US" w:eastAsia="en-US" w:bidi="ar-SA"/>
      </w:rPr>
    </w:lvl>
    <w:lvl w:ilvl="8" w:tplc="0B622E4E">
      <w:numFmt w:val="bullet"/>
      <w:lvlText w:val="•"/>
      <w:lvlJc w:val="left"/>
      <w:pPr>
        <w:ind w:left="7057" w:hanging="279"/>
      </w:pPr>
      <w:rPr>
        <w:rFonts w:hint="default"/>
        <w:lang w:val="en-US" w:eastAsia="en-US" w:bidi="ar-SA"/>
      </w:rPr>
    </w:lvl>
  </w:abstractNum>
  <w:abstractNum w:abstractNumId="1" w15:restartNumberingAfterBreak="0">
    <w:nsid w:val="13444590"/>
    <w:multiLevelType w:val="hybridMultilevel"/>
    <w:tmpl w:val="6D107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8060DA"/>
    <w:multiLevelType w:val="hybridMultilevel"/>
    <w:tmpl w:val="09183670"/>
    <w:lvl w:ilvl="0" w:tplc="1682EDA8">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8266F0"/>
    <w:multiLevelType w:val="hybridMultilevel"/>
    <w:tmpl w:val="A7B8B5A4"/>
    <w:lvl w:ilvl="0" w:tplc="D5E07E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7" w15:restartNumberingAfterBreak="0">
    <w:nsid w:val="3C7D3B46"/>
    <w:multiLevelType w:val="hybridMultilevel"/>
    <w:tmpl w:val="694E33CA"/>
    <w:lvl w:ilvl="0" w:tplc="8B8C224E">
      <w:start w:val="1"/>
      <w:numFmt w:val="decimal"/>
      <w:lvlText w:val="%1."/>
      <w:lvlJc w:val="left"/>
      <w:pPr>
        <w:ind w:left="720" w:hanging="360"/>
      </w:pPr>
      <w:rPr>
        <w:rFonts w:asciiTheme="minorHAnsi" w:eastAsiaTheme="minorEastAsia"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9"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A1E4008"/>
    <w:multiLevelType w:val="hybridMultilevel"/>
    <w:tmpl w:val="8D5C9EF0"/>
    <w:lvl w:ilvl="0" w:tplc="EE5E3976">
      <w:start w:val="1"/>
      <w:numFmt w:val="bullet"/>
      <w:lvlText w:val=""/>
      <w:lvlJc w:val="left"/>
      <w:pPr>
        <w:ind w:left="1440" w:hanging="360"/>
      </w:pPr>
      <w:rPr>
        <w:rFonts w:ascii="Wingdings" w:hAnsi="Wingdings" w:hint="default"/>
        <w:b/>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1" w15:restartNumberingAfterBreak="0">
    <w:nsid w:val="78F1768E"/>
    <w:multiLevelType w:val="hybridMultilevel"/>
    <w:tmpl w:val="CC185B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7A63680C"/>
    <w:multiLevelType w:val="hybridMultilevel"/>
    <w:tmpl w:val="A3C8E2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7CA50B46"/>
    <w:multiLevelType w:val="hybridMultilevel"/>
    <w:tmpl w:val="5F9A05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4"/>
  </w:num>
  <w:num w:numId="3">
    <w:abstractNumId w:val="8"/>
  </w:num>
  <w:num w:numId="4">
    <w:abstractNumId w:val="6"/>
  </w:num>
  <w:num w:numId="5">
    <w:abstractNumId w:val="9"/>
  </w:num>
  <w:num w:numId="6">
    <w:abstractNumId w:val="5"/>
  </w:num>
  <w:num w:numId="7">
    <w:abstractNumId w:val="1"/>
  </w:num>
  <w:num w:numId="8">
    <w:abstractNumId w:val="11"/>
  </w:num>
  <w:num w:numId="9">
    <w:abstractNumId w:val="13"/>
  </w:num>
  <w:num w:numId="10">
    <w:abstractNumId w:val="7"/>
  </w:num>
  <w:num w:numId="11">
    <w:abstractNumId w:val="3"/>
  </w:num>
  <w:num w:numId="12">
    <w:abstractNumId w:val="0"/>
  </w:num>
  <w:num w:numId="13">
    <w:abstractNumId w:val="1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1423"/>
    <w:rsid w:val="00005CAF"/>
    <w:rsid w:val="00006441"/>
    <w:rsid w:val="000074BB"/>
    <w:rsid w:val="00007CC7"/>
    <w:rsid w:val="00014C71"/>
    <w:rsid w:val="00017665"/>
    <w:rsid w:val="00020171"/>
    <w:rsid w:val="0002259B"/>
    <w:rsid w:val="00022642"/>
    <w:rsid w:val="000259A0"/>
    <w:rsid w:val="00031CC3"/>
    <w:rsid w:val="000321C7"/>
    <w:rsid w:val="000400DC"/>
    <w:rsid w:val="000431E8"/>
    <w:rsid w:val="00044822"/>
    <w:rsid w:val="000457B6"/>
    <w:rsid w:val="0005082C"/>
    <w:rsid w:val="00051235"/>
    <w:rsid w:val="00053B1E"/>
    <w:rsid w:val="000556B9"/>
    <w:rsid w:val="00057FA1"/>
    <w:rsid w:val="0006387E"/>
    <w:rsid w:val="00065984"/>
    <w:rsid w:val="0006635D"/>
    <w:rsid w:val="0006719C"/>
    <w:rsid w:val="000804F7"/>
    <w:rsid w:val="00080E09"/>
    <w:rsid w:val="000817B5"/>
    <w:rsid w:val="00083DE8"/>
    <w:rsid w:val="000901AD"/>
    <w:rsid w:val="000916ED"/>
    <w:rsid w:val="00095572"/>
    <w:rsid w:val="000A1915"/>
    <w:rsid w:val="000A2DD3"/>
    <w:rsid w:val="000A37DE"/>
    <w:rsid w:val="000A3BEF"/>
    <w:rsid w:val="000B11D3"/>
    <w:rsid w:val="000B1569"/>
    <w:rsid w:val="000B5C65"/>
    <w:rsid w:val="000B657D"/>
    <w:rsid w:val="000B6E05"/>
    <w:rsid w:val="000D4CD0"/>
    <w:rsid w:val="000D7881"/>
    <w:rsid w:val="000D7CCF"/>
    <w:rsid w:val="000E54F7"/>
    <w:rsid w:val="000E6408"/>
    <w:rsid w:val="000F5630"/>
    <w:rsid w:val="000F5CED"/>
    <w:rsid w:val="00105782"/>
    <w:rsid w:val="00106900"/>
    <w:rsid w:val="00107020"/>
    <w:rsid w:val="001231C7"/>
    <w:rsid w:val="00123835"/>
    <w:rsid w:val="00125358"/>
    <w:rsid w:val="00127F1D"/>
    <w:rsid w:val="00130ED4"/>
    <w:rsid w:val="00131DB1"/>
    <w:rsid w:val="00136306"/>
    <w:rsid w:val="00136D61"/>
    <w:rsid w:val="00137641"/>
    <w:rsid w:val="00140858"/>
    <w:rsid w:val="00145DA8"/>
    <w:rsid w:val="001465B5"/>
    <w:rsid w:val="001477C2"/>
    <w:rsid w:val="00150B59"/>
    <w:rsid w:val="00153366"/>
    <w:rsid w:val="001608D1"/>
    <w:rsid w:val="00160F37"/>
    <w:rsid w:val="00164294"/>
    <w:rsid w:val="0016648E"/>
    <w:rsid w:val="00170D72"/>
    <w:rsid w:val="00170E3E"/>
    <w:rsid w:val="00172F34"/>
    <w:rsid w:val="00176BD8"/>
    <w:rsid w:val="00184F10"/>
    <w:rsid w:val="001934E3"/>
    <w:rsid w:val="00196D32"/>
    <w:rsid w:val="001A53D6"/>
    <w:rsid w:val="001B78D9"/>
    <w:rsid w:val="001C1CFA"/>
    <w:rsid w:val="001C69E1"/>
    <w:rsid w:val="001D3231"/>
    <w:rsid w:val="001D4D53"/>
    <w:rsid w:val="001D6421"/>
    <w:rsid w:val="001E0467"/>
    <w:rsid w:val="001E73F5"/>
    <w:rsid w:val="001E7D0D"/>
    <w:rsid w:val="001F1ED3"/>
    <w:rsid w:val="00201F6F"/>
    <w:rsid w:val="00203216"/>
    <w:rsid w:val="00207921"/>
    <w:rsid w:val="0021443D"/>
    <w:rsid w:val="00217DC5"/>
    <w:rsid w:val="00222047"/>
    <w:rsid w:val="0022780F"/>
    <w:rsid w:val="00234EDA"/>
    <w:rsid w:val="00237EE7"/>
    <w:rsid w:val="00240F9C"/>
    <w:rsid w:val="0025198A"/>
    <w:rsid w:val="00252AE9"/>
    <w:rsid w:val="00255E47"/>
    <w:rsid w:val="002565A4"/>
    <w:rsid w:val="00263012"/>
    <w:rsid w:val="00266A59"/>
    <w:rsid w:val="00266BBF"/>
    <w:rsid w:val="00270417"/>
    <w:rsid w:val="00281636"/>
    <w:rsid w:val="002838AA"/>
    <w:rsid w:val="002874C0"/>
    <w:rsid w:val="00287AFD"/>
    <w:rsid w:val="00287D0D"/>
    <w:rsid w:val="00291313"/>
    <w:rsid w:val="002930B6"/>
    <w:rsid w:val="002A61F1"/>
    <w:rsid w:val="002A7451"/>
    <w:rsid w:val="002B1D57"/>
    <w:rsid w:val="002B2EC9"/>
    <w:rsid w:val="002B5986"/>
    <w:rsid w:val="002C2387"/>
    <w:rsid w:val="002C6625"/>
    <w:rsid w:val="002D0A93"/>
    <w:rsid w:val="002D0D1F"/>
    <w:rsid w:val="002D3B97"/>
    <w:rsid w:val="002D4562"/>
    <w:rsid w:val="002E41A1"/>
    <w:rsid w:val="002E69E4"/>
    <w:rsid w:val="002E7F20"/>
    <w:rsid w:val="002F4AB6"/>
    <w:rsid w:val="002F6FEB"/>
    <w:rsid w:val="00304310"/>
    <w:rsid w:val="003069E0"/>
    <w:rsid w:val="00316A94"/>
    <w:rsid w:val="00323572"/>
    <w:rsid w:val="00325C41"/>
    <w:rsid w:val="00330297"/>
    <w:rsid w:val="00330C8F"/>
    <w:rsid w:val="00333907"/>
    <w:rsid w:val="003378AC"/>
    <w:rsid w:val="00342503"/>
    <w:rsid w:val="00342A2D"/>
    <w:rsid w:val="003435FE"/>
    <w:rsid w:val="003444EE"/>
    <w:rsid w:val="00351C1F"/>
    <w:rsid w:val="00353C2B"/>
    <w:rsid w:val="003570F3"/>
    <w:rsid w:val="00357AAB"/>
    <w:rsid w:val="003604A0"/>
    <w:rsid w:val="0036054D"/>
    <w:rsid w:val="00360C08"/>
    <w:rsid w:val="00363186"/>
    <w:rsid w:val="003653C6"/>
    <w:rsid w:val="00367FB9"/>
    <w:rsid w:val="003810EE"/>
    <w:rsid w:val="00391FEF"/>
    <w:rsid w:val="00395330"/>
    <w:rsid w:val="003A47E2"/>
    <w:rsid w:val="003A5484"/>
    <w:rsid w:val="003B2769"/>
    <w:rsid w:val="003B4BDE"/>
    <w:rsid w:val="003C1660"/>
    <w:rsid w:val="003C2DA4"/>
    <w:rsid w:val="003C42FF"/>
    <w:rsid w:val="003C520D"/>
    <w:rsid w:val="003C6542"/>
    <w:rsid w:val="003D4DBE"/>
    <w:rsid w:val="003E3470"/>
    <w:rsid w:val="003E40DF"/>
    <w:rsid w:val="003E63CE"/>
    <w:rsid w:val="003E641A"/>
    <w:rsid w:val="003F4FD2"/>
    <w:rsid w:val="0040100D"/>
    <w:rsid w:val="00405713"/>
    <w:rsid w:val="00405B2A"/>
    <w:rsid w:val="00406062"/>
    <w:rsid w:val="004072F1"/>
    <w:rsid w:val="00421829"/>
    <w:rsid w:val="00427E44"/>
    <w:rsid w:val="00427F69"/>
    <w:rsid w:val="00430795"/>
    <w:rsid w:val="00433975"/>
    <w:rsid w:val="00436A3D"/>
    <w:rsid w:val="00442808"/>
    <w:rsid w:val="00445057"/>
    <w:rsid w:val="0045244D"/>
    <w:rsid w:val="00452E67"/>
    <w:rsid w:val="00454DD2"/>
    <w:rsid w:val="00455AD6"/>
    <w:rsid w:val="00462877"/>
    <w:rsid w:val="004725C3"/>
    <w:rsid w:val="004726E9"/>
    <w:rsid w:val="004740BF"/>
    <w:rsid w:val="004839BC"/>
    <w:rsid w:val="004860A8"/>
    <w:rsid w:val="00487297"/>
    <w:rsid w:val="0049531E"/>
    <w:rsid w:val="004A3AA5"/>
    <w:rsid w:val="004A6239"/>
    <w:rsid w:val="004D288A"/>
    <w:rsid w:val="004E3E42"/>
    <w:rsid w:val="004E685A"/>
    <w:rsid w:val="004F39D4"/>
    <w:rsid w:val="004F3E6C"/>
    <w:rsid w:val="004F4330"/>
    <w:rsid w:val="004F787B"/>
    <w:rsid w:val="004F7E12"/>
    <w:rsid w:val="00507DC4"/>
    <w:rsid w:val="005116F8"/>
    <w:rsid w:val="00513B0A"/>
    <w:rsid w:val="00515727"/>
    <w:rsid w:val="00517DEE"/>
    <w:rsid w:val="00522AC7"/>
    <w:rsid w:val="00527526"/>
    <w:rsid w:val="00527645"/>
    <w:rsid w:val="005314B0"/>
    <w:rsid w:val="00532AF9"/>
    <w:rsid w:val="005376EC"/>
    <w:rsid w:val="00540124"/>
    <w:rsid w:val="00541238"/>
    <w:rsid w:val="005527AD"/>
    <w:rsid w:val="00557E5D"/>
    <w:rsid w:val="005636D6"/>
    <w:rsid w:val="00563B90"/>
    <w:rsid w:val="00570BE9"/>
    <w:rsid w:val="005731C2"/>
    <w:rsid w:val="00574CBB"/>
    <w:rsid w:val="00575594"/>
    <w:rsid w:val="00576D4A"/>
    <w:rsid w:val="00581FF0"/>
    <w:rsid w:val="0058441A"/>
    <w:rsid w:val="00584D8C"/>
    <w:rsid w:val="005921AE"/>
    <w:rsid w:val="00592E03"/>
    <w:rsid w:val="005941DA"/>
    <w:rsid w:val="005970DA"/>
    <w:rsid w:val="005A4408"/>
    <w:rsid w:val="005A5308"/>
    <w:rsid w:val="005A6CDC"/>
    <w:rsid w:val="005A72D6"/>
    <w:rsid w:val="005A7ACE"/>
    <w:rsid w:val="005B680D"/>
    <w:rsid w:val="005C079B"/>
    <w:rsid w:val="005C09BF"/>
    <w:rsid w:val="005C1091"/>
    <w:rsid w:val="005C355A"/>
    <w:rsid w:val="005C59E4"/>
    <w:rsid w:val="005C6119"/>
    <w:rsid w:val="005D2ABA"/>
    <w:rsid w:val="005D72EB"/>
    <w:rsid w:val="005D7FCF"/>
    <w:rsid w:val="005F145D"/>
    <w:rsid w:val="005F3BA8"/>
    <w:rsid w:val="00600502"/>
    <w:rsid w:val="006019BB"/>
    <w:rsid w:val="00605D63"/>
    <w:rsid w:val="00605F6B"/>
    <w:rsid w:val="00610649"/>
    <w:rsid w:val="006109E9"/>
    <w:rsid w:val="0061104A"/>
    <w:rsid w:val="00622162"/>
    <w:rsid w:val="006303D8"/>
    <w:rsid w:val="0063559D"/>
    <w:rsid w:val="0063636F"/>
    <w:rsid w:val="00641CA9"/>
    <w:rsid w:val="00642770"/>
    <w:rsid w:val="00647C6A"/>
    <w:rsid w:val="00652A7D"/>
    <w:rsid w:val="00653DBF"/>
    <w:rsid w:val="00654530"/>
    <w:rsid w:val="00655FCD"/>
    <w:rsid w:val="00670559"/>
    <w:rsid w:val="006724B5"/>
    <w:rsid w:val="00673863"/>
    <w:rsid w:val="006805DD"/>
    <w:rsid w:val="00680E0D"/>
    <w:rsid w:val="00694802"/>
    <w:rsid w:val="006A0AC2"/>
    <w:rsid w:val="006A1242"/>
    <w:rsid w:val="006B7950"/>
    <w:rsid w:val="006B7994"/>
    <w:rsid w:val="006C00A2"/>
    <w:rsid w:val="006C038F"/>
    <w:rsid w:val="006C0F3F"/>
    <w:rsid w:val="006C379B"/>
    <w:rsid w:val="006C38F6"/>
    <w:rsid w:val="006C4A07"/>
    <w:rsid w:val="006D1E4A"/>
    <w:rsid w:val="006D5594"/>
    <w:rsid w:val="006D5A05"/>
    <w:rsid w:val="006D5D7A"/>
    <w:rsid w:val="006E155C"/>
    <w:rsid w:val="006F0643"/>
    <w:rsid w:val="006F3B31"/>
    <w:rsid w:val="00701237"/>
    <w:rsid w:val="00703112"/>
    <w:rsid w:val="00706B8E"/>
    <w:rsid w:val="00707AFC"/>
    <w:rsid w:val="00713369"/>
    <w:rsid w:val="007154B8"/>
    <w:rsid w:val="00716749"/>
    <w:rsid w:val="00716ECC"/>
    <w:rsid w:val="00717518"/>
    <w:rsid w:val="00717DD7"/>
    <w:rsid w:val="00721CA4"/>
    <w:rsid w:val="00722B4E"/>
    <w:rsid w:val="00723200"/>
    <w:rsid w:val="007242BC"/>
    <w:rsid w:val="00724632"/>
    <w:rsid w:val="00725498"/>
    <w:rsid w:val="00727A8C"/>
    <w:rsid w:val="007339FE"/>
    <w:rsid w:val="00733A6B"/>
    <w:rsid w:val="00734177"/>
    <w:rsid w:val="00740568"/>
    <w:rsid w:val="00740F9E"/>
    <w:rsid w:val="00743CFD"/>
    <w:rsid w:val="00746D0E"/>
    <w:rsid w:val="00751219"/>
    <w:rsid w:val="00751C4B"/>
    <w:rsid w:val="007628E9"/>
    <w:rsid w:val="00764BBE"/>
    <w:rsid w:val="0076574F"/>
    <w:rsid w:val="00766F94"/>
    <w:rsid w:val="00767BB4"/>
    <w:rsid w:val="0077484B"/>
    <w:rsid w:val="00780857"/>
    <w:rsid w:val="00782503"/>
    <w:rsid w:val="00783CC2"/>
    <w:rsid w:val="00785A5B"/>
    <w:rsid w:val="00785C75"/>
    <w:rsid w:val="00790885"/>
    <w:rsid w:val="007942BE"/>
    <w:rsid w:val="007948F6"/>
    <w:rsid w:val="00795063"/>
    <w:rsid w:val="007A0008"/>
    <w:rsid w:val="007A5D74"/>
    <w:rsid w:val="007B4727"/>
    <w:rsid w:val="007C6BEE"/>
    <w:rsid w:val="007D3453"/>
    <w:rsid w:val="007D72F7"/>
    <w:rsid w:val="007E1960"/>
    <w:rsid w:val="007E2EB8"/>
    <w:rsid w:val="007E41E5"/>
    <w:rsid w:val="007E5961"/>
    <w:rsid w:val="007E6637"/>
    <w:rsid w:val="007E7E43"/>
    <w:rsid w:val="007F03CA"/>
    <w:rsid w:val="007F03E1"/>
    <w:rsid w:val="007F0836"/>
    <w:rsid w:val="00802EDD"/>
    <w:rsid w:val="008064AD"/>
    <w:rsid w:val="00812DAE"/>
    <w:rsid w:val="008134EC"/>
    <w:rsid w:val="008157C8"/>
    <w:rsid w:val="00820CBB"/>
    <w:rsid w:val="00821092"/>
    <w:rsid w:val="0082227C"/>
    <w:rsid w:val="00822A97"/>
    <w:rsid w:val="00823FCD"/>
    <w:rsid w:val="008308CE"/>
    <w:rsid w:val="00833D20"/>
    <w:rsid w:val="008412D2"/>
    <w:rsid w:val="00844E5F"/>
    <w:rsid w:val="008472A2"/>
    <w:rsid w:val="00847796"/>
    <w:rsid w:val="008623C5"/>
    <w:rsid w:val="00863ADB"/>
    <w:rsid w:val="00867C9B"/>
    <w:rsid w:val="00874FEE"/>
    <w:rsid w:val="00882931"/>
    <w:rsid w:val="00886D71"/>
    <w:rsid w:val="0089163A"/>
    <w:rsid w:val="008A3276"/>
    <w:rsid w:val="008B05EE"/>
    <w:rsid w:val="008B4488"/>
    <w:rsid w:val="008B5563"/>
    <w:rsid w:val="008B6FAA"/>
    <w:rsid w:val="008D03F1"/>
    <w:rsid w:val="008D3533"/>
    <w:rsid w:val="008E1089"/>
    <w:rsid w:val="008E22AF"/>
    <w:rsid w:val="008E492C"/>
    <w:rsid w:val="008F5EC9"/>
    <w:rsid w:val="009010B6"/>
    <w:rsid w:val="00903CFC"/>
    <w:rsid w:val="00903E21"/>
    <w:rsid w:val="009108FB"/>
    <w:rsid w:val="00910C93"/>
    <w:rsid w:val="009134DE"/>
    <w:rsid w:val="00914951"/>
    <w:rsid w:val="009162B8"/>
    <w:rsid w:val="00916B2C"/>
    <w:rsid w:val="00923790"/>
    <w:rsid w:val="00924A45"/>
    <w:rsid w:val="009333C8"/>
    <w:rsid w:val="0093371C"/>
    <w:rsid w:val="009359DF"/>
    <w:rsid w:val="009405AD"/>
    <w:rsid w:val="00942D4E"/>
    <w:rsid w:val="009452B0"/>
    <w:rsid w:val="00952617"/>
    <w:rsid w:val="00955CD2"/>
    <w:rsid w:val="00963982"/>
    <w:rsid w:val="009657F5"/>
    <w:rsid w:val="009727D7"/>
    <w:rsid w:val="00976D27"/>
    <w:rsid w:val="009817FB"/>
    <w:rsid w:val="00982A3B"/>
    <w:rsid w:val="009830A5"/>
    <w:rsid w:val="009931F4"/>
    <w:rsid w:val="009A2B76"/>
    <w:rsid w:val="009A2D7F"/>
    <w:rsid w:val="009A47CF"/>
    <w:rsid w:val="009A4E8E"/>
    <w:rsid w:val="009A72E2"/>
    <w:rsid w:val="009B2AD5"/>
    <w:rsid w:val="009B2BDE"/>
    <w:rsid w:val="009B4875"/>
    <w:rsid w:val="009C0302"/>
    <w:rsid w:val="009C1976"/>
    <w:rsid w:val="009C3B36"/>
    <w:rsid w:val="009C571C"/>
    <w:rsid w:val="009C72D3"/>
    <w:rsid w:val="009E141B"/>
    <w:rsid w:val="009E66B8"/>
    <w:rsid w:val="009F18B7"/>
    <w:rsid w:val="009F2DF4"/>
    <w:rsid w:val="009F5BF1"/>
    <w:rsid w:val="00A01660"/>
    <w:rsid w:val="00A016F7"/>
    <w:rsid w:val="00A1319E"/>
    <w:rsid w:val="00A151D5"/>
    <w:rsid w:val="00A205B5"/>
    <w:rsid w:val="00A22728"/>
    <w:rsid w:val="00A23721"/>
    <w:rsid w:val="00A26A0B"/>
    <w:rsid w:val="00A26A9F"/>
    <w:rsid w:val="00A37F5C"/>
    <w:rsid w:val="00A43C48"/>
    <w:rsid w:val="00A4511C"/>
    <w:rsid w:val="00A546D4"/>
    <w:rsid w:val="00A62DB3"/>
    <w:rsid w:val="00A65E83"/>
    <w:rsid w:val="00A6677E"/>
    <w:rsid w:val="00A67FDE"/>
    <w:rsid w:val="00A70287"/>
    <w:rsid w:val="00A72504"/>
    <w:rsid w:val="00A74AF7"/>
    <w:rsid w:val="00A77614"/>
    <w:rsid w:val="00A807A5"/>
    <w:rsid w:val="00A843C5"/>
    <w:rsid w:val="00A847F1"/>
    <w:rsid w:val="00A94D5D"/>
    <w:rsid w:val="00A960E7"/>
    <w:rsid w:val="00A96C6A"/>
    <w:rsid w:val="00AA1FC0"/>
    <w:rsid w:val="00AA7693"/>
    <w:rsid w:val="00AB707D"/>
    <w:rsid w:val="00AC374C"/>
    <w:rsid w:val="00AC46E7"/>
    <w:rsid w:val="00AC6BD7"/>
    <w:rsid w:val="00AC7AE5"/>
    <w:rsid w:val="00AD3141"/>
    <w:rsid w:val="00AE5C6A"/>
    <w:rsid w:val="00AF316D"/>
    <w:rsid w:val="00AF6633"/>
    <w:rsid w:val="00B146FD"/>
    <w:rsid w:val="00B15318"/>
    <w:rsid w:val="00B21C94"/>
    <w:rsid w:val="00B24647"/>
    <w:rsid w:val="00B32A8A"/>
    <w:rsid w:val="00B347F2"/>
    <w:rsid w:val="00B35DAB"/>
    <w:rsid w:val="00B36778"/>
    <w:rsid w:val="00B36982"/>
    <w:rsid w:val="00B36F84"/>
    <w:rsid w:val="00B47AE6"/>
    <w:rsid w:val="00B54DF5"/>
    <w:rsid w:val="00B56416"/>
    <w:rsid w:val="00B575D0"/>
    <w:rsid w:val="00B6477F"/>
    <w:rsid w:val="00B667B9"/>
    <w:rsid w:val="00B7157F"/>
    <w:rsid w:val="00B803DC"/>
    <w:rsid w:val="00B8066A"/>
    <w:rsid w:val="00B871AA"/>
    <w:rsid w:val="00B95FB7"/>
    <w:rsid w:val="00B97413"/>
    <w:rsid w:val="00BA1436"/>
    <w:rsid w:val="00BB33A3"/>
    <w:rsid w:val="00BB33F8"/>
    <w:rsid w:val="00BB580C"/>
    <w:rsid w:val="00BB6496"/>
    <w:rsid w:val="00BB659B"/>
    <w:rsid w:val="00BC035E"/>
    <w:rsid w:val="00BC4993"/>
    <w:rsid w:val="00BC767D"/>
    <w:rsid w:val="00BC7A74"/>
    <w:rsid w:val="00BD1819"/>
    <w:rsid w:val="00BD5ADD"/>
    <w:rsid w:val="00BE148D"/>
    <w:rsid w:val="00BE1BE2"/>
    <w:rsid w:val="00BE3728"/>
    <w:rsid w:val="00BF0F76"/>
    <w:rsid w:val="00BF199D"/>
    <w:rsid w:val="00BF68C5"/>
    <w:rsid w:val="00C0320B"/>
    <w:rsid w:val="00C11AC0"/>
    <w:rsid w:val="00C12A12"/>
    <w:rsid w:val="00C16DBD"/>
    <w:rsid w:val="00C21D1D"/>
    <w:rsid w:val="00C242DB"/>
    <w:rsid w:val="00C24704"/>
    <w:rsid w:val="00C24BA2"/>
    <w:rsid w:val="00C25462"/>
    <w:rsid w:val="00C31692"/>
    <w:rsid w:val="00C35218"/>
    <w:rsid w:val="00C35415"/>
    <w:rsid w:val="00C37441"/>
    <w:rsid w:val="00C5151C"/>
    <w:rsid w:val="00C51DFB"/>
    <w:rsid w:val="00C54EE9"/>
    <w:rsid w:val="00C60A17"/>
    <w:rsid w:val="00C635D0"/>
    <w:rsid w:val="00C70811"/>
    <w:rsid w:val="00C70E6F"/>
    <w:rsid w:val="00C73CB1"/>
    <w:rsid w:val="00C8007C"/>
    <w:rsid w:val="00C830A3"/>
    <w:rsid w:val="00C84A5D"/>
    <w:rsid w:val="00C91694"/>
    <w:rsid w:val="00C96252"/>
    <w:rsid w:val="00CA6140"/>
    <w:rsid w:val="00CB012E"/>
    <w:rsid w:val="00CB53D9"/>
    <w:rsid w:val="00CB75F8"/>
    <w:rsid w:val="00CC0027"/>
    <w:rsid w:val="00CC1F69"/>
    <w:rsid w:val="00CC2D31"/>
    <w:rsid w:val="00CC6E5D"/>
    <w:rsid w:val="00CD4D68"/>
    <w:rsid w:val="00CD7803"/>
    <w:rsid w:val="00CE2071"/>
    <w:rsid w:val="00CF02C6"/>
    <w:rsid w:val="00CF34AE"/>
    <w:rsid w:val="00D009EE"/>
    <w:rsid w:val="00D04009"/>
    <w:rsid w:val="00D139E0"/>
    <w:rsid w:val="00D154FB"/>
    <w:rsid w:val="00D155A9"/>
    <w:rsid w:val="00D1644C"/>
    <w:rsid w:val="00D211DD"/>
    <w:rsid w:val="00D215C7"/>
    <w:rsid w:val="00D25D55"/>
    <w:rsid w:val="00D365C7"/>
    <w:rsid w:val="00D370CF"/>
    <w:rsid w:val="00D411DC"/>
    <w:rsid w:val="00D41341"/>
    <w:rsid w:val="00D415D5"/>
    <w:rsid w:val="00D64761"/>
    <w:rsid w:val="00D65A93"/>
    <w:rsid w:val="00D92A64"/>
    <w:rsid w:val="00D940FC"/>
    <w:rsid w:val="00DA64E1"/>
    <w:rsid w:val="00DB077D"/>
    <w:rsid w:val="00DB4805"/>
    <w:rsid w:val="00DB4DB7"/>
    <w:rsid w:val="00DB6598"/>
    <w:rsid w:val="00DB7D9F"/>
    <w:rsid w:val="00DC6727"/>
    <w:rsid w:val="00DC6E61"/>
    <w:rsid w:val="00DC7693"/>
    <w:rsid w:val="00DD5175"/>
    <w:rsid w:val="00DD6B57"/>
    <w:rsid w:val="00DD6F7C"/>
    <w:rsid w:val="00DE1583"/>
    <w:rsid w:val="00DE24E6"/>
    <w:rsid w:val="00DF4FE7"/>
    <w:rsid w:val="00DF5992"/>
    <w:rsid w:val="00E1003F"/>
    <w:rsid w:val="00E26DFF"/>
    <w:rsid w:val="00E33FF0"/>
    <w:rsid w:val="00E41D86"/>
    <w:rsid w:val="00E41E12"/>
    <w:rsid w:val="00E420A0"/>
    <w:rsid w:val="00E43E77"/>
    <w:rsid w:val="00E51638"/>
    <w:rsid w:val="00E542EC"/>
    <w:rsid w:val="00E62AFE"/>
    <w:rsid w:val="00E63AB4"/>
    <w:rsid w:val="00E667CC"/>
    <w:rsid w:val="00E700BF"/>
    <w:rsid w:val="00E70F16"/>
    <w:rsid w:val="00E738BD"/>
    <w:rsid w:val="00E81A95"/>
    <w:rsid w:val="00E82C4E"/>
    <w:rsid w:val="00E86BEB"/>
    <w:rsid w:val="00E90BDB"/>
    <w:rsid w:val="00E9204E"/>
    <w:rsid w:val="00E9230E"/>
    <w:rsid w:val="00E963B6"/>
    <w:rsid w:val="00EA0989"/>
    <w:rsid w:val="00EA2200"/>
    <w:rsid w:val="00EA4CE4"/>
    <w:rsid w:val="00EA6373"/>
    <w:rsid w:val="00EB1141"/>
    <w:rsid w:val="00EB2464"/>
    <w:rsid w:val="00EB3E7C"/>
    <w:rsid w:val="00EC02F1"/>
    <w:rsid w:val="00EC2836"/>
    <w:rsid w:val="00EC5C4F"/>
    <w:rsid w:val="00EC5DC2"/>
    <w:rsid w:val="00ED0CFE"/>
    <w:rsid w:val="00ED48CF"/>
    <w:rsid w:val="00ED5DAB"/>
    <w:rsid w:val="00ED60F3"/>
    <w:rsid w:val="00EE4B5E"/>
    <w:rsid w:val="00EE6C65"/>
    <w:rsid w:val="00EF5935"/>
    <w:rsid w:val="00F0701D"/>
    <w:rsid w:val="00F07F37"/>
    <w:rsid w:val="00F11439"/>
    <w:rsid w:val="00F13ED7"/>
    <w:rsid w:val="00F27AFF"/>
    <w:rsid w:val="00F27C8E"/>
    <w:rsid w:val="00F30426"/>
    <w:rsid w:val="00F32957"/>
    <w:rsid w:val="00F41C23"/>
    <w:rsid w:val="00F41DF6"/>
    <w:rsid w:val="00F51601"/>
    <w:rsid w:val="00F53EA8"/>
    <w:rsid w:val="00F56361"/>
    <w:rsid w:val="00F56BDC"/>
    <w:rsid w:val="00F574BC"/>
    <w:rsid w:val="00F60ED0"/>
    <w:rsid w:val="00F625D5"/>
    <w:rsid w:val="00F65AB0"/>
    <w:rsid w:val="00F669EE"/>
    <w:rsid w:val="00F72574"/>
    <w:rsid w:val="00F72935"/>
    <w:rsid w:val="00F76CD6"/>
    <w:rsid w:val="00F86CB3"/>
    <w:rsid w:val="00F870AD"/>
    <w:rsid w:val="00F941CC"/>
    <w:rsid w:val="00F9688A"/>
    <w:rsid w:val="00FA0A35"/>
    <w:rsid w:val="00FA131A"/>
    <w:rsid w:val="00FB0ADE"/>
    <w:rsid w:val="00FB253D"/>
    <w:rsid w:val="00FB3860"/>
    <w:rsid w:val="00FB3CDF"/>
    <w:rsid w:val="00FB43D3"/>
    <w:rsid w:val="00FB5370"/>
    <w:rsid w:val="00FC53AD"/>
    <w:rsid w:val="00FD1551"/>
    <w:rsid w:val="00FD5192"/>
    <w:rsid w:val="00FD6243"/>
    <w:rsid w:val="00FE0976"/>
    <w:rsid w:val="00FE5DD5"/>
    <w:rsid w:val="00FF6C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45C479D1-BC7E-4212-B77E-D2074FC0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2023-05-12T08:15:00Z</dcterms:created>
  <dcterms:modified xsi:type="dcterms:W3CDTF">2023-05-12T08:15:00Z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